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e4cf0e1362c75471dda6f58854a35c751e77e7"/>
      <w:r>
        <w:rPr>
          <w:b/>
        </w:rPr>
        <w:t xml:space="preserve">ПРОТОКОЛ ПРО РЕЗУЛЬТАТИ ЗЕМЕЛЬНИХ ТОРГІВ № LRE001-UA-20240415-69337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Коломийська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17.05.2024 12:25:00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17.05.2024 13:12:04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сільськогосподарського призначення, площею 12,8870 га, кадастровий номер: 2624086000:07:001:0001, що розташована за адресою: Івано-Франківська область, Коломийський район, село Саджавка, урочище «Вівчареве», категорія земель – землі сільськогосподарського призначення, цільове призначення – для ведення товарного сільськогосподарського виробництва (КВЦПЗ 01.01)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сільськогосподарського призначення, площею 12,8870 га, кадастровий номер: 2624086000:07:001:0001, що розташована за адресою: Івано-Франківська область, Коломийський район, село Саджавка, урочище «Вівчареве», категорія земель – землі сільськогосподарського призначення, цільове призначення – для ведення товарного сільськогосподарського виробництва (КВЦПЗ 01.01)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25 364,31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160 001,00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253,64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7 609,29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"АГРО-ПОСТУП", ЄДРПОУ: 42024521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"ПРИКАРПАТ-АГРО", ЄДРПОУ: 44177488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Коцюр Сергій Петрович, ІПН/РНОКПП (ФОП): 2964911131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"Еліта", ЄДРПОУ: 31013842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ФЕРМЕРСЬКЕ ГОСПОДАРСТВО "ПРИКАРПАТ-АГРО"</w:t>
            </w:r>
          </w:p>
        </w:tc>
        <w:tc>
          <w:p>
            <w:pPr>
              <w:pStyle w:val="Compact"/>
              <w:jc w:val="left"/>
            </w:pPr>
            <w:r>
              <w:t xml:space="preserve">60 111,00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15.05.2024 14:02:47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"Еліта"</w:t>
            </w:r>
          </w:p>
        </w:tc>
        <w:tc>
          <w:p>
            <w:pPr>
              <w:pStyle w:val="Compact"/>
              <w:jc w:val="left"/>
            </w:pPr>
            <w:r>
              <w:t xml:space="preserve">65 001,00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16.05.2024 11:17:22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Коцюр Сергій Петрович</w:t>
            </w:r>
          </w:p>
        </w:tc>
        <w:tc>
          <w:p>
            <w:pPr>
              <w:pStyle w:val="Compact"/>
              <w:jc w:val="left"/>
            </w:pPr>
            <w:r>
              <w:t xml:space="preserve">69 000,00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16.05.2024 19:16:13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"АГРО-ПОСТУП"</w:t>
            </w:r>
          </w:p>
        </w:tc>
        <w:tc>
          <w:p>
            <w:pPr>
              <w:pStyle w:val="Compact"/>
              <w:jc w:val="left"/>
            </w:pPr>
            <w:r>
              <w:t xml:space="preserve">116 001,00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15.05.2024 08:53:39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ФЕРМЕРСЬКЕ ГОСПОДАРСТВО "ПРИКАРПАТ-АГРО"</w:t>
            </w:r>
          </w:p>
        </w:tc>
        <w:tc>
          <w:p>
            <w:pPr>
              <w:pStyle w:val="Compact"/>
              <w:jc w:val="left"/>
            </w:pPr>
            <w:r>
              <w:t xml:space="preserve">160 000,00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17.05.2024 12:30:23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"Еліта"</w:t>
            </w:r>
          </w:p>
        </w:tc>
        <w:tc>
          <w:p>
            <w:pPr>
              <w:pStyle w:val="Compact"/>
              <w:jc w:val="left"/>
            </w:pPr>
            <w:r>
              <w:t xml:space="preserve">65 001,00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16.05.2024 11:17:22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Коцюр Сергій Петрович</w:t>
            </w:r>
          </w:p>
        </w:tc>
        <w:tc>
          <w:p>
            <w:pPr>
              <w:pStyle w:val="Compact"/>
              <w:jc w:val="left"/>
            </w:pPr>
            <w:r>
              <w:t xml:space="preserve">69 000,00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16.05.2024 19:16:13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"АГРО-ПОСТУП"</w:t>
            </w:r>
          </w:p>
        </w:tc>
        <w:tc>
          <w:p>
            <w:pPr>
              <w:pStyle w:val="Compact"/>
              <w:jc w:val="left"/>
            </w:pPr>
            <w:r>
              <w:t xml:space="preserve">160 001,00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17.05.2024 12:39:25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Фермерське господарство "Еліта"</w:t>
            </w:r>
          </w:p>
        </w:tc>
        <w:tc>
          <w:p>
            <w:pPr>
              <w:pStyle w:val="Compact"/>
              <w:jc w:val="left"/>
            </w:pPr>
            <w:r>
              <w:t xml:space="preserve">65 001,00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16.05.2024 11:17:22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Коцюр Сергій Петрович</w:t>
            </w:r>
          </w:p>
        </w:tc>
        <w:tc>
          <w:p>
            <w:pPr>
              <w:pStyle w:val="Compact"/>
              <w:jc w:val="left"/>
            </w:pPr>
            <w:r>
              <w:t xml:space="preserve">69 000,00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16.05.2024 19:16:13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"ПРИКАРПАТ-АГРО"</w:t>
            </w:r>
          </w:p>
        </w:tc>
        <w:tc>
          <w:p>
            <w:pPr>
              <w:pStyle w:val="Compact"/>
              <w:jc w:val="left"/>
            </w:pPr>
            <w:r>
              <w:t xml:space="preserve">160 000,00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17.05.2024 12:30:23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"АГРО-ПОСТУП"</w:t>
            </w:r>
          </w:p>
        </w:tc>
        <w:tc>
          <w:p>
            <w:pPr>
              <w:pStyle w:val="Compact"/>
              <w:jc w:val="left"/>
            </w:pPr>
            <w:r>
              <w:t xml:space="preserve">160 001,00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17.05.2024 12:39:25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Фермерське господарство "Еліта"</w:t>
            </w:r>
          </w:p>
        </w:tc>
        <w:tc>
          <w:p>
            <w:pPr>
              <w:pStyle w:val="Compact"/>
              <w:jc w:val="left"/>
            </w:pPr>
            <w:r>
              <w:t xml:space="preserve">65 001,00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16.05.2024 11:17:22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Коцюр Сергій Петрович</w:t>
            </w:r>
          </w:p>
        </w:tc>
        <w:tc>
          <w:p>
            <w:pPr>
              <w:pStyle w:val="Compact"/>
              <w:jc w:val="left"/>
            </w:pPr>
            <w:r>
              <w:t xml:space="preserve">69 000,00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16.05.2024 19:16:13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"ПРИКАРПАТ-АГРО"</w:t>
            </w:r>
          </w:p>
        </w:tc>
        <w:tc>
          <w:p>
            <w:pPr>
              <w:pStyle w:val="Compact"/>
              <w:jc w:val="left"/>
            </w:pPr>
            <w:r>
              <w:t xml:space="preserve">160 000,00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17.05.2024 12:30:23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"АГРО-ПОСТУП"</w:t>
            </w:r>
          </w:p>
        </w:tc>
        <w:tc>
          <w:p>
            <w:pPr>
              <w:pStyle w:val="Compact"/>
              <w:jc w:val="left"/>
            </w:pPr>
            <w:r>
              <w:t xml:space="preserve">160 001,00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17.05.2024 12:39:25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"АГРО-ПОСТУП", ЄДРПОУ: 42024521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7 609,29 грн (сім тисяч шістсот дев'ять гривень 29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160 001,00 грн (сто шістдесят тисяч одна гривня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в Ів.-Фр. об./ТГ м. Коломия/18010600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37951998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 (ел.адм.подат.)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UA328999980334179812000009616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в Ів.-Фр. об./ТГ м. Коломия/18010900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37951998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 (ел.адм.подат.)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UA748999980334189815000009616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7 900,00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ГУК в Ів.-Фр. об./ТГ м. Коломия/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37951998</w:t>
      </w:r>
    </w:p>
    <w:p>
      <w:pPr>
        <w:numPr>
          <w:ilvl w:val="0"/>
          <w:numId w:val="1005"/>
        </w:numPr>
        <w:pStyle w:val="Compact"/>
      </w:pPr>
      <w:r>
        <w:t xml:space="preserve">Назва банку: Казначейство України (ел.адм.подат.)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UA868999980314030544000009616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17.05.2024 13:12:04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"АГРО-ПОСТУП", ЄДРПОУ: 42024521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Коломийська міська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2024-06-02T07:31:46Z</dcterms:created>
  <dcterms:modified xsi:type="dcterms:W3CDTF">2024-06-02T07:31:46Z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