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386d1db20f5cf1b4295b0e687a4ec862c61f74"/>
      <w:r>
        <w:rPr>
          <w:b/>
        </w:rPr>
        <w:t xml:space="preserve">ПРОТОКОЛ ЕЛЕКТРОННОГО АУКЦІОНУ № SUE001-UA-20211104-87660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лоту:</w:t>
      </w:r>
      <w:r>
        <w:t xml:space="preserve"> </w:t>
      </w:r>
      <w:r>
        <w:t xml:space="preserve">SUE001-UA-20211104-87660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24.12.2021 11:55:00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24.12.2021 12:24:02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надр в м. Кремінна, де розташована свердловина № 1. Вартість геологічної інформації – 48 911,72 грн (з ПДВ). Вартість пакету аукціонної документації – 4 500 грн (з ПДВ). Ділянка надр в м. Кремінна, де розташована свердловина № 1 знаходиться на території м. Кремінна Кремінського (Сєвєродонецького – відповідно до постанови Верховної Ради України «Про утворення та ліквідацію районів» від 17.07.2020 №807-ІХ) району Луганської області.</w:t>
      </w:r>
      <w:r>
        <w:t xml:space="preserve"> </w:t>
      </w:r>
      <w:r>
        <w:t xml:space="preserve">Вид корисної копалини: підземні води.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Строк на який видається дозвіл: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18 437,00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 лота:</w:t>
      </w:r>
      <w:r>
        <w:t xml:space="preserve"> </w:t>
      </w:r>
      <w:r>
        <w:t xml:space="preserve">23 437,00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5 000,00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3 687,40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ПРИВАТНЕ ПІДПРИЄМСТВО "САНРАЙЗ ПЛЮС", ЄДРПОУ: 37705489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"ВИРОБНИЧО - КОМЕРЦІЙНЕ ПІДПРИЄМСТВО "АКВА - ЕЛІТ ", ЄДРПОУ: 13410567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"ВИРОБНИЧО - КОМЕРЦІЙНЕ ПІДПРИЄМСТВО "АКВА - ЕЛІТ "</w:t>
            </w:r>
          </w:p>
        </w:tc>
        <w:tc>
          <w:p>
            <w:pPr>
              <w:pStyle w:val="Compact"/>
              <w:jc w:val="left"/>
            </w:pPr>
            <w:r>
              <w:t xml:space="preserve">18 437,00 грн</w:t>
            </w:r>
          </w:p>
        </w:tc>
        <w:tc>
          <w:p>
            <w:pPr>
              <w:pStyle w:val="Compact"/>
              <w:jc w:val="left"/>
            </w:pPr>
            <w:r>
              <w:t xml:space="preserve">07.12.2021 13:52:13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"САНРАЙЗ ПЛЮС"</w:t>
            </w:r>
          </w:p>
        </w:tc>
        <w:tc>
          <w:p>
            <w:pPr>
              <w:pStyle w:val="Compact"/>
              <w:jc w:val="left"/>
            </w:pPr>
            <w:r>
              <w:t xml:space="preserve">23 437,00 грн</w:t>
            </w:r>
          </w:p>
        </w:tc>
        <w:tc>
          <w:p>
            <w:pPr>
              <w:pStyle w:val="Compact"/>
              <w:jc w:val="left"/>
            </w:pPr>
            <w:r>
              <w:t xml:space="preserve">07.12.2021 13:50:24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"ВИРОБНИЧО - КОМЕРЦІЙНЕ ПІДПРИЄМСТВО "АКВА - ЕЛІТ "</w:t>
            </w:r>
          </w:p>
        </w:tc>
        <w:tc>
          <w:p>
            <w:pPr>
              <w:pStyle w:val="Compact"/>
              <w:jc w:val="left"/>
            </w:pPr>
            <w:r>
              <w:t xml:space="preserve">18 437,00 грн</w:t>
            </w:r>
          </w:p>
        </w:tc>
        <w:tc>
          <w:p>
            <w:pPr>
              <w:pStyle w:val="Compact"/>
              <w:jc w:val="left"/>
            </w:pPr>
            <w:r>
              <w:t xml:space="preserve">07.12.2021 13:52:13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"САНРАЙЗ ПЛЮС"</w:t>
            </w:r>
          </w:p>
        </w:tc>
        <w:tc>
          <w:p>
            <w:pPr>
              <w:pStyle w:val="Compact"/>
              <w:jc w:val="left"/>
            </w:pPr>
            <w:r>
              <w:t xml:space="preserve">23 437,00 грн</w:t>
            </w:r>
          </w:p>
        </w:tc>
        <w:tc>
          <w:p>
            <w:pPr>
              <w:pStyle w:val="Compact"/>
              <w:jc w:val="left"/>
            </w:pPr>
            <w:r>
              <w:t xml:space="preserve">07.12.2021 13:50:24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"ВИРОБНИЧО - КОМЕРЦІЙНЕ ПІДПРИЄМСТВО "АКВА - ЕЛІТ "</w:t>
            </w:r>
          </w:p>
        </w:tc>
        <w:tc>
          <w:p>
            <w:pPr>
              <w:pStyle w:val="Compact"/>
              <w:jc w:val="left"/>
            </w:pPr>
            <w:r>
              <w:t xml:space="preserve">18 437,00 грн</w:t>
            </w:r>
          </w:p>
        </w:tc>
        <w:tc>
          <w:p>
            <w:pPr>
              <w:pStyle w:val="Compact"/>
              <w:jc w:val="left"/>
            </w:pPr>
            <w:r>
              <w:t xml:space="preserve">07.12.2021 13:52:13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"САНРАЙЗ ПЛЮС"</w:t>
            </w:r>
          </w:p>
        </w:tc>
        <w:tc>
          <w:p>
            <w:pPr>
              <w:pStyle w:val="Compact"/>
              <w:jc w:val="left"/>
            </w:pPr>
            <w:r>
              <w:t xml:space="preserve">23 437,00 грн</w:t>
            </w:r>
          </w:p>
        </w:tc>
        <w:tc>
          <w:p>
            <w:pPr>
              <w:pStyle w:val="Compact"/>
              <w:jc w:val="left"/>
            </w:pPr>
            <w:r>
              <w:t xml:space="preserve">07.12.2021 13:50:24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"ВИРОБНИЧО - КОМЕРЦІЙНЕ ПІДПРИЄМСТВО "АКВА - ЕЛІТ "</w:t>
            </w:r>
          </w:p>
        </w:tc>
        <w:tc>
          <w:p>
            <w:pPr>
              <w:pStyle w:val="Compact"/>
              <w:jc w:val="left"/>
            </w:pPr>
            <w:r>
              <w:t xml:space="preserve">18 437,00 грн</w:t>
            </w:r>
          </w:p>
        </w:tc>
        <w:tc>
          <w:p>
            <w:pPr>
              <w:pStyle w:val="Compact"/>
              <w:jc w:val="left"/>
            </w:pPr>
            <w:r>
              <w:t xml:space="preserve">07.12.2021 13:52:13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"САНРАЙЗ ПЛЮС"</w:t>
            </w:r>
          </w:p>
        </w:tc>
        <w:tc>
          <w:p>
            <w:pPr>
              <w:pStyle w:val="Compact"/>
              <w:jc w:val="left"/>
            </w:pPr>
            <w:r>
              <w:t xml:space="preserve">23 437,00 грн</w:t>
            </w:r>
          </w:p>
        </w:tc>
        <w:tc>
          <w:p>
            <w:pPr>
              <w:pStyle w:val="Compact"/>
              <w:jc w:val="left"/>
            </w:pPr>
            <w:r>
              <w:t xml:space="preserve">07.12.2021 13:50:24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ПРИВАТНЕ ПІДПРИЄМСТВО "САНРАЙЗ ПЛЮС", ЄДРПОУ: 37705489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Актуальні дані на момент подання заяви щодо кінцевого бенефіціарного власника: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пункту 30 Порядку проведення аукціону (електронних торгів)</w:t>
      </w:r>
      <w:r>
        <w:rPr>
          <w:b/>
        </w:rPr>
        <w:t xml:space="preserve"> </w:t>
      </w:r>
      <w:r>
        <w:rPr>
          <w:b/>
        </w:rPr>
        <w:t xml:space="preserve">з продажу спеціального дозволу на користування надрами, який затверджено постановою Кабінету Міністрів України</w:t>
      </w:r>
      <w:r>
        <w:rPr>
          <w:b/>
        </w:rPr>
        <w:t xml:space="preserve"> </w:t>
      </w:r>
      <w:r>
        <w:rPr>
          <w:b/>
        </w:rPr>
        <w:t xml:space="preserve">від 23.09.2020 № 993 (із змінами, внесеними постановою Кабінету Міністрів України від 04.07.2023 № 749):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 ПІБ учасника, 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- серія і номер паспорта -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234,37 грн без ПДВ (двісті тридцять чотири гривні 37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коштів: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що підлягає перерахуванню від оператора через електронний майданчик</w:t>
      </w:r>
      <w:r>
        <w:rPr>
          <w:b/>
        </w:rPr>
        <w:t xml:space="preserve"> </w:t>
      </w:r>
      <w:r>
        <w:rPr>
          <w:b/>
        </w:rPr>
        <w:t xml:space="preserve">якого подано найвищу цінову пропозицію:</w:t>
      </w:r>
      <w:r>
        <w:t xml:space="preserve"> </w:t>
      </w:r>
      <w:r>
        <w:t xml:space="preserve">3 687,40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перерахування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аукціону:</w:t>
      </w:r>
      <w:r>
        <w:t xml:space="preserve"> </w:t>
      </w:r>
      <w:r>
        <w:t xml:space="preserve">23 437,00 грн без ПДВ (двадцять три тисячі чотириста тридцять сім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пакету аукціонної документації: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пакету аукціонної документації: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геологічної інформації ‒ 6 % ціни спеціального дозволу на користування надрами, що визначається</w:t>
      </w:r>
      <w:r>
        <w:rPr>
          <w:b/>
        </w:rPr>
        <w:t xml:space="preserve"> </w:t>
      </w:r>
      <w:r>
        <w:rPr>
          <w:b/>
        </w:rPr>
        <w:t xml:space="preserve">на аукціоні (електронних торгах), відповідно до Постанови Кабінету Міністрів України від 10 грудня 2008 № 1075</w:t>
      </w:r>
      <w:r>
        <w:rPr>
          <w:b/>
        </w:rPr>
        <w:t xml:space="preserve"> </w:t>
      </w:r>
      <w:r>
        <w:rPr>
          <w:b/>
        </w:rPr>
        <w:t xml:space="preserve">«Про затвердження Методики визначення вартості геологічної інформації, отриманої за рахунок коштів державного бюджету»</w:t>
      </w:r>
      <w:r>
        <w:rPr>
          <w:b/>
        </w:rPr>
        <w:t xml:space="preserve"> </w:t>
      </w:r>
      <w:r>
        <w:rPr>
          <w:b/>
        </w:rPr>
        <w:t xml:space="preserve">(із змінами, внесеними згідно з Постановою Кабінету Міністрів України від 26.07.2022 № 836):</w:t>
      </w:r>
      <w:r>
        <w:t xml:space="preserve"> </w:t>
      </w:r>
      <w:r>
        <w:t xml:space="preserve">1 406,22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геологічної інформації: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24.12.2021 12:24:03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*Переможець електронного аукціону зобов'язується: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в 4 (чотирьох) оригінальних примірниках протокол електронного аукціону протягом</w:t>
      </w:r>
      <w:r>
        <w:rPr>
          <w:i/>
        </w:rPr>
        <w:t xml:space="preserve"> </w:t>
      </w:r>
      <w:r>
        <w:rPr>
          <w:i/>
        </w:rPr>
        <w:t xml:space="preserve">(6) шести робочих днів після завершення аукціону та направити його на підписання оператору, через який таким</w:t>
      </w:r>
      <w:r>
        <w:rPr>
          <w:i/>
        </w:rPr>
        <w:t xml:space="preserve"> </w:t>
      </w:r>
      <w:r>
        <w:rPr>
          <w:i/>
        </w:rPr>
        <w:t xml:space="preserve">переможцем електронного аукціону (учасником) подано найвищу цінову пропозицію;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протокол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«Про електронні довірчі послуги»;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договір не пізніше ніж через 20 (двадцять) робочих днів з дня, наступного за днем формування</w:t>
      </w:r>
      <w:r>
        <w:rPr>
          <w:i/>
        </w:rPr>
        <w:t xml:space="preserve"> </w:t>
      </w:r>
      <w:r>
        <w:rPr>
          <w:i/>
        </w:rPr>
        <w:t xml:space="preserve">протоколу електронного аукціону;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договір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“Про електронні довірчі послуги”.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ПРИВАТНЕ ПІДПРИЄМСТВО "САНРАЙЗ ПЛЮС", ЄДРПОУ: 37705489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2024-05-02T06:50:07Z</dcterms:created>
  <dcterms:modified xsi:type="dcterms:W3CDTF">2024-05-02T06:50:07Z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