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8043e0ef8f80fc89b3bd5f49214e8108a8cb115"/>
      <w:r>
        <w:rPr>
          <w:b/>
        </w:rPr>
        <w:t xml:space="preserve">ПРОТОКОЛ ЕЛЕКТРОННОГО АУКЦІОНУ № SUE001-UA-20211122-64722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SUE001-UA-20211122-64722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(назва ділянки надр, її місцезнаходження, вид користування ділянкою надр, назва корисної</w:t>
      </w:r>
      <w:r>
        <w:rPr>
          <w:b/>
        </w:rPr>
        <w:t xml:space="preserve"> </w:t>
      </w:r>
      <w:r>
        <w:rPr>
          <w:b/>
        </w:rPr>
        <w:t xml:space="preserve">копалини):</w:t>
      </w:r>
      <w:r>
        <w:t xml:space="preserve"> </w:t>
      </w:r>
      <w:r>
        <w:t xml:space="preserve">Спеціальний дозвіл на користування надрами – Бережанське родовище (джерело № 3898). Вартість геологічної інформації – 74 036,33 грн (з ПДВ). Вартість пакету аукціонної документації – 72 550 грн (з ПДВ). В адміністративному відношенні Бережанське родовище (джерело № 3898) розташоване на південно-західній околиці с. Бережани Пустомитівського (Львівського - відповідно до постанови Верховної Ради України «Про утворення та ліквідацію районів» від 17.07.2020 № 807-ІХ) району Львівської області.</w:t>
      </w:r>
      <w:r>
        <w:t xml:space="preserve"> </w:t>
      </w:r>
      <w:r>
        <w:t xml:space="preserve">Вид корисної копалини: підземні мінеральні природні столові води. Вид користування надрами та строк, на який надається дозвіл: видобування, 20 років.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3 197 870,00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639 574,00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21.12.2021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Державна служба геології та надр: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2024-05-02T05:32:10Z</dcterms:created>
  <dcterms:modified xsi:type="dcterms:W3CDTF">2024-05-02T05:32:10Z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