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eb6e9ff114fd13cb5c222a59b233e223cf1a30"/>
      <w:r>
        <w:rPr>
          <w:b/>
        </w:rPr>
        <w:t xml:space="preserve">ПРОТОКОЛ ЕЛЕКТРОННОГО АУКЦІОНУ № BSE001-UA-20220623-89657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14309787-31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"СХІДНИЙ ГІРНИЧО-ЗБАГАЧУВАЛЬНИЙ КОМБІНАТ"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Вироби, не задіяні у виробництві (Пост кнопочний ПКУ)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ПКУ15231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ПКУ-5-21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ПКУ-13</w:t>
      </w:r>
    </w:p>
    <w:p>
      <w:pPr>
        <w:numPr>
          <w:ilvl w:val="0"/>
          <w:numId w:val="1001"/>
        </w:numPr>
        <w:pStyle w:val="Compact"/>
      </w:pPr>
      <w:r>
        <w:t xml:space="preserve">Пост кнопочний ПКУ-3-11-11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3 670,00 грн, у тому числі ПДВ</w:t>
      </w:r>
      <w:r>
        <w:t xml:space="preserve"> </w:t>
      </w:r>
      <w:r>
        <w:t xml:space="preserve">611,67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183,50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"СХІДНИЙ ГІРНИЧО-ЗБАГАЧУВАЛЬНИЙ КОМБІНАТ"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2024-05-02T13:17:41Z</dcterms:created>
  <dcterms:modified xsi:type="dcterms:W3CDTF">2024-05-02T13:17:41Z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