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5e540319f9d5a33257af773312c1ecb4a066f"/>
      <w:r>
        <w:rPr>
          <w:b/>
        </w:rPr>
        <w:t xml:space="preserve">ПРОТОКОЛ ЕЛЕКТРОННОГО АУКЦІОНУ № BSE001-UA-20220922-33181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апарату УЗД «Радмір». Рік випуску 2003. Інвентарний номер 10470086. Заводський номер 00617.</w:t>
      </w:r>
    </w:p>
    <w:p>
      <w:pPr>
        <w:numPr>
          <w:ilvl w:val="0"/>
          <w:numId w:val="1001"/>
        </w:numPr>
        <w:pStyle w:val="Compact"/>
      </w:pPr>
      <w:r>
        <w:t xml:space="preserve">Продаж апарату УЗД «Радмір». Рік випуску 2003. Інвентарний номер 10470086. Заводський номер 00617. Призначений для діагностики захворювань серцево-судинної системи людини в умовах стаціонарних, медичних закладах, лікарнях, клінік і діагностичних центрів. Апарат може використовуватись також для діагностики захворювань в акушерстві і гінекології, в онкології і клініці внутрішніх хвороб.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23 495,00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2 349,50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2024-05-04T23:27:20Z</dcterms:created>
  <dcterms:modified xsi:type="dcterms:W3CDTF">2024-05-04T23:27:20Z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