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a1122093c00741d2c775ea4b83815783dcbec88"/>
      <w:r>
        <w:rPr>
          <w:b/>
        </w:rPr>
        <w:t xml:space="preserve">ПРОТОКОЛ ЕЛЕКТРОННОГО АУКЦІОНУ № BSD001-UA-20230125-53829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287s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"Укрпошта"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Продаж нежитлової будівлі, відділення поштового зв'язку, за адресою: Харківська область, Ізюмський р-н, с. Бугаївка, вул. Центральна, 36</w:t>
      </w:r>
    </w:p>
    <w:p>
      <w:pPr>
        <w:numPr>
          <w:ilvl w:val="0"/>
          <w:numId w:val="1001"/>
        </w:numPr>
        <w:pStyle w:val="Compact"/>
      </w:pPr>
      <w:r>
        <w:t xml:space="preserve">Нежитлова будівля, відділення поштового зв'язку, за адресою: Харківська область, Ізюмський р-н, с. Бугаївка, вул. Центральна, 36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72 500,00 грн, у тому числі ПДВ</w:t>
      </w:r>
      <w:r>
        <w:t xml:space="preserve"> </w:t>
      </w:r>
      <w:r>
        <w:t xml:space="preserve">12 083,33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3 625,00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09.02.2023 16:25:31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"Укрпошта"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2024-05-02T15:12:56Z</dcterms:created>
  <dcterms:modified xsi:type="dcterms:W3CDTF">2024-05-02T15:12:56Z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